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A3B6F9" w14:textId="182AAE0F" w:rsidR="0020748F" w:rsidRPr="0020748F" w:rsidRDefault="0020748F" w:rsidP="0020748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0748F">
        <w:rPr>
          <w:rFonts w:ascii="Times New Roman" w:hAnsi="Times New Roman" w:cs="Times New Roman"/>
          <w:b/>
          <w:sz w:val="24"/>
          <w:szCs w:val="24"/>
          <w:lang w:val="bg-BG"/>
        </w:rPr>
        <w:t>Проект:</w:t>
      </w:r>
      <w:r w:rsidRPr="0020748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0748F">
        <w:rPr>
          <w:rFonts w:ascii="Times New Roman" w:hAnsi="Times New Roman" w:cs="Times New Roman"/>
          <w:b/>
          <w:sz w:val="24"/>
          <w:szCs w:val="24"/>
          <w:lang w:val="bg-BG"/>
        </w:rPr>
        <w:t>BG-RRP-2.014-0004</w:t>
      </w:r>
    </w:p>
    <w:p w14:paraId="793DC18D" w14:textId="4EFA4FD3" w:rsidR="0020748F" w:rsidRDefault="0020748F" w:rsidP="0020748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0748F">
        <w:rPr>
          <w:rFonts w:ascii="Times New Roman" w:hAnsi="Times New Roman" w:cs="Times New Roman"/>
          <w:b/>
          <w:sz w:val="24"/>
          <w:szCs w:val="24"/>
          <w:lang w:val="bg-BG"/>
        </w:rPr>
        <w:t>„Частично обновяване и модернизация на инфраструктурата на ИОМТ за подобряване на условията на труд и работната среда”</w:t>
      </w:r>
    </w:p>
    <w:p w14:paraId="73D52784" w14:textId="77777777" w:rsidR="0020748F" w:rsidRDefault="0020748F" w:rsidP="0020748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bookmarkStart w:id="0" w:name="_GoBack"/>
      <w:bookmarkEnd w:id="0"/>
    </w:p>
    <w:p w14:paraId="4119EFA1" w14:textId="77777777" w:rsidR="0020748F" w:rsidRPr="0020748F" w:rsidRDefault="0020748F" w:rsidP="0020748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0748F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Процедура BG-RRP-2.014 „Частично обновяване и модернизиране на инфраструктурата на научни звена на БАН“ за директно предоставяне на средства на конкретни крайни получатели за изпълнение на инвестиция C2I2: „Повишаване на иновационния капацитет на Българската академия на науките в сферата на зелените и цифровите технологии“ по Националния план за възстановяване и устойчивост </w:t>
      </w:r>
    </w:p>
    <w:p w14:paraId="1B0AD619" w14:textId="77777777" w:rsidR="0020748F" w:rsidRPr="0020748F" w:rsidRDefault="0020748F" w:rsidP="0020748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0748F">
        <w:rPr>
          <w:rFonts w:ascii="Times New Roman" w:hAnsi="Times New Roman" w:cs="Times New Roman"/>
          <w:b/>
          <w:bCs/>
          <w:sz w:val="24"/>
          <w:szCs w:val="24"/>
          <w:lang w:val="bg-BG"/>
        </w:rPr>
        <w:t>Начало на проекта</w:t>
      </w:r>
      <w:r w:rsidRPr="0020748F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20748F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04.10.2024</w:t>
      </w:r>
      <w:r w:rsidRPr="0020748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; </w:t>
      </w:r>
      <w:r w:rsidRPr="0020748F">
        <w:rPr>
          <w:rFonts w:ascii="Times New Roman" w:hAnsi="Times New Roman" w:cs="Times New Roman"/>
          <w:b/>
          <w:bCs/>
          <w:sz w:val="24"/>
          <w:szCs w:val="24"/>
          <w:lang w:val="bg-BG"/>
        </w:rPr>
        <w:t>Край на проекта</w:t>
      </w:r>
      <w:r w:rsidRPr="0020748F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20748F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30.08.2025</w:t>
      </w:r>
    </w:p>
    <w:p w14:paraId="09C4320F" w14:textId="77777777" w:rsidR="0020748F" w:rsidRPr="0020748F" w:rsidRDefault="0020748F" w:rsidP="0020748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0748F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Финансиране: 301 833.09 лв. </w:t>
      </w:r>
      <w:r w:rsidRPr="0020748F">
        <w:rPr>
          <w:rFonts w:ascii="Times New Roman" w:hAnsi="Times New Roman" w:cs="Times New Roman"/>
          <w:b/>
          <w:bCs/>
          <w:sz w:val="24"/>
          <w:szCs w:val="24"/>
          <w:lang w:val="bg-BG"/>
        </w:rPr>
        <w:tab/>
      </w:r>
    </w:p>
    <w:p w14:paraId="34AF097B" w14:textId="77777777" w:rsidR="0020748F" w:rsidRPr="0020748F" w:rsidRDefault="0020748F" w:rsidP="0020748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14:paraId="58450FEF" w14:textId="47C4D4B3" w:rsidR="0020748F" w:rsidRPr="0020748F" w:rsidRDefault="0020748F" w:rsidP="0020748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4434E2">
        <w:rPr>
          <w:rFonts w:ascii="Times New Roman" w:hAnsi="Times New Roman" w:cs="Times New Roman"/>
          <w:sz w:val="24"/>
          <w:szCs w:val="24"/>
          <w:lang w:val="bg-BG"/>
        </w:rPr>
        <w:t xml:space="preserve">Настоящият проект е насочен към частично обновяване и модернизация на обособена част от ИОМТ, включваща 2 бр. лаборатории, 1 склад, 3 кабинети и прилежащи фоайе, коридор и 2 бр. тоалетни с обща площ </w:t>
      </w:r>
      <w:r>
        <w:rPr>
          <w:rFonts w:ascii="Times New Roman" w:eastAsia="PMingLiU" w:hAnsi="Times New Roman" w:cs="Times New Roman"/>
          <w:sz w:val="24"/>
          <w:szCs w:val="24"/>
          <w:lang w:val="bg-BG" w:eastAsia="zh-TW"/>
        </w:rPr>
        <w:t>от</w:t>
      </w:r>
      <w:r w:rsidRPr="004434E2">
        <w:rPr>
          <w:rFonts w:ascii="Times New Roman" w:hAnsi="Times New Roman" w:cs="Times New Roman"/>
          <w:sz w:val="24"/>
          <w:szCs w:val="24"/>
          <w:lang w:val="bg-BG"/>
        </w:rPr>
        <w:t xml:space="preserve"> 3</w:t>
      </w:r>
      <w:r>
        <w:rPr>
          <w:rFonts w:ascii="Times New Roman" w:hAnsi="Times New Roman" w:cs="Times New Roman"/>
          <w:sz w:val="24"/>
          <w:szCs w:val="24"/>
          <w:lang w:val="en-US"/>
        </w:rPr>
        <w:t>55</w:t>
      </w:r>
      <w:r w:rsidRPr="004434E2">
        <w:rPr>
          <w:rFonts w:ascii="Times New Roman" w:hAnsi="Times New Roman" w:cs="Times New Roman"/>
          <w:sz w:val="24"/>
          <w:szCs w:val="24"/>
          <w:lang w:val="bg-BG"/>
        </w:rPr>
        <w:t xml:space="preserve"> кв. м. Целта е подобряване на условията на труд и вътрешния микроклимат в изброените помещения за извършване на НИРД в областта на зелените и цифрови технологии. Целевите групи са научни работници, докторанти и студенти, с различна степен на експертиза и ниво в йерархията, извършващи НИРД в областта на зелените и цифрови технологии. Предвидените дейности включват строително-монтажни работи за вътрешно реновиране, както и доставка и инсталиране на лабораторно и офис обзавеждане и съоръжения за създаване на безопасни и здравословни условия на труд.</w:t>
      </w:r>
    </w:p>
    <w:p w14:paraId="6C812035" w14:textId="77777777" w:rsidR="0020748F" w:rsidRPr="004434E2" w:rsidRDefault="0020748F" w:rsidP="0020748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4434E2">
        <w:rPr>
          <w:rFonts w:ascii="Times New Roman" w:hAnsi="Times New Roman" w:cs="Times New Roman"/>
          <w:sz w:val="24"/>
          <w:szCs w:val="24"/>
          <w:lang w:val="bg-BG"/>
        </w:rPr>
        <w:t>Като резултат от проекта се очаква да се подобрят условията на труд в изброените обекти на интервенция, което от своя страна да мотивира допълнително целевите групи и да привлече още студенти, докторанти и млади учени. Това ще открие възможност за интензифициране на НИРД, привличане на допълнителни средства чрез нови проекти, както и привличане на вниманието на индустриални партньори.</w:t>
      </w:r>
    </w:p>
    <w:p w14:paraId="0D78D396" w14:textId="1C7A0D90" w:rsidR="00600183" w:rsidRPr="0020748F" w:rsidRDefault="00600183" w:rsidP="0082692A">
      <w:pPr>
        <w:tabs>
          <w:tab w:val="left" w:pos="720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</w:pPr>
    </w:p>
    <w:sectPr w:rsidR="00600183" w:rsidRPr="0020748F" w:rsidSect="00A94D3E">
      <w:headerReference w:type="default" r:id="rId7"/>
      <w:footerReference w:type="default" r:id="rId8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6B0CF7" w14:textId="77777777" w:rsidR="00693AC5" w:rsidRDefault="00693AC5" w:rsidP="00192EAB">
      <w:pPr>
        <w:spacing w:after="0" w:line="240" w:lineRule="auto"/>
      </w:pPr>
      <w:r>
        <w:separator/>
      </w:r>
    </w:p>
  </w:endnote>
  <w:endnote w:type="continuationSeparator" w:id="0">
    <w:p w14:paraId="0878446D" w14:textId="77777777" w:rsidR="00693AC5" w:rsidRDefault="00693AC5" w:rsidP="00192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DA5F9F" w14:textId="7394547C" w:rsidR="00334D1C" w:rsidRPr="00F1193C" w:rsidRDefault="00693AC5">
    <w:pPr>
      <w:pStyle w:val="Footer"/>
      <w:jc w:val="center"/>
      <w:rPr>
        <w:sz w:val="20"/>
        <w:szCs w:val="20"/>
      </w:rPr>
    </w:pPr>
  </w:p>
  <w:p w14:paraId="4E932429" w14:textId="77777777" w:rsidR="00334D1C" w:rsidRDefault="00693A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0016B9" w14:textId="77777777" w:rsidR="00693AC5" w:rsidRDefault="00693AC5" w:rsidP="00192EAB">
      <w:pPr>
        <w:spacing w:after="0" w:line="240" w:lineRule="auto"/>
      </w:pPr>
      <w:r>
        <w:separator/>
      </w:r>
    </w:p>
  </w:footnote>
  <w:footnote w:type="continuationSeparator" w:id="0">
    <w:p w14:paraId="387FB8ED" w14:textId="77777777" w:rsidR="00693AC5" w:rsidRDefault="00693AC5" w:rsidP="00192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137" w:type="dxa"/>
      <w:tblInd w:w="-81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45"/>
      <w:gridCol w:w="3686"/>
      <w:gridCol w:w="2806"/>
    </w:tblGrid>
    <w:tr w:rsidR="00437CB0" w:rsidRPr="00272461" w14:paraId="43A3D11D" w14:textId="77777777" w:rsidTr="0006616A">
      <w:trPr>
        <w:trHeight w:val="1545"/>
      </w:trPr>
      <w:tc>
        <w:tcPr>
          <w:tcW w:w="3645" w:type="dxa"/>
        </w:tcPr>
        <w:p w14:paraId="75383A36" w14:textId="77777777" w:rsidR="00437CB0" w:rsidRPr="000B5E6B" w:rsidRDefault="0005454E" w:rsidP="00437CB0">
          <w:pPr>
            <w:jc w:val="center"/>
            <w:rPr>
              <w:sz w:val="28"/>
              <w:szCs w:val="28"/>
            </w:rPr>
          </w:pPr>
          <w:r>
            <w:rPr>
              <w:noProof/>
              <w:lang w:val="bg-BG"/>
            </w:rPr>
            <w:drawing>
              <wp:anchor distT="0" distB="0" distL="114300" distR="114300" simplePos="0" relativeHeight="251659264" behindDoc="0" locked="0" layoutInCell="1" allowOverlap="1" wp14:anchorId="7584BDEF" wp14:editId="00777D07">
                <wp:simplePos x="0" y="0"/>
                <wp:positionH relativeFrom="column">
                  <wp:posOffset>526415</wp:posOffset>
                </wp:positionH>
                <wp:positionV relativeFrom="paragraph">
                  <wp:posOffset>13970</wp:posOffset>
                </wp:positionV>
                <wp:extent cx="1002665" cy="600075"/>
                <wp:effectExtent l="0" t="0" r="6985" b="9525"/>
                <wp:wrapNone/>
                <wp:docPr id="10" name="Picture 10" descr="Description: eu_flag_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Description: eu_flag_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928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2665" cy="6000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091E1C7C" w14:textId="77777777" w:rsidR="00437CB0" w:rsidRPr="000B5E6B" w:rsidRDefault="00693AC5" w:rsidP="00437CB0">
          <w:pPr>
            <w:jc w:val="center"/>
            <w:rPr>
              <w:b/>
              <w:sz w:val="14"/>
              <w:szCs w:val="14"/>
            </w:rPr>
          </w:pPr>
        </w:p>
        <w:p w14:paraId="6337860E" w14:textId="77777777" w:rsidR="00437CB0" w:rsidRPr="000B5E6B" w:rsidRDefault="00693AC5" w:rsidP="00437CB0">
          <w:pPr>
            <w:jc w:val="center"/>
            <w:rPr>
              <w:b/>
              <w:sz w:val="14"/>
              <w:szCs w:val="14"/>
            </w:rPr>
          </w:pPr>
        </w:p>
        <w:p w14:paraId="641EAC16" w14:textId="77777777" w:rsidR="00437CB0" w:rsidRDefault="00693AC5" w:rsidP="00437CB0">
          <w:pPr>
            <w:tabs>
              <w:tab w:val="center" w:pos="4153"/>
              <w:tab w:val="right" w:pos="9356"/>
            </w:tabs>
            <w:jc w:val="center"/>
            <w:rPr>
              <w:rFonts w:ascii="Arial" w:hAnsi="Arial" w:cs="Arial"/>
              <w:b/>
              <w:color w:val="2E74B5" w:themeColor="accent5" w:themeShade="BF"/>
              <w:sz w:val="24"/>
            </w:rPr>
          </w:pPr>
        </w:p>
        <w:p w14:paraId="07BCC281" w14:textId="77777777" w:rsidR="00437CB0" w:rsidRPr="00272461" w:rsidRDefault="0005454E" w:rsidP="00437CB0">
          <w:pPr>
            <w:tabs>
              <w:tab w:val="center" w:pos="4153"/>
              <w:tab w:val="right" w:pos="9356"/>
            </w:tabs>
            <w:jc w:val="center"/>
            <w:rPr>
              <w:rFonts w:ascii="Arial" w:hAnsi="Arial" w:cs="Arial"/>
              <w:b/>
            </w:rPr>
          </w:pPr>
          <w:r w:rsidRPr="00272461">
            <w:rPr>
              <w:rFonts w:ascii="Arial" w:hAnsi="Arial" w:cs="Arial"/>
              <w:b/>
              <w:color w:val="2E74B5" w:themeColor="accent5" w:themeShade="BF"/>
              <w:sz w:val="24"/>
            </w:rPr>
            <w:t>Финансирано от Европейския съюз</w:t>
          </w:r>
        </w:p>
        <w:p w14:paraId="6F7E81A9" w14:textId="77777777" w:rsidR="00437CB0" w:rsidRPr="001F5BA1" w:rsidRDefault="0005454E" w:rsidP="00437CB0">
          <w:pPr>
            <w:tabs>
              <w:tab w:val="center" w:pos="4153"/>
              <w:tab w:val="right" w:pos="9356"/>
            </w:tabs>
            <w:jc w:val="center"/>
            <w:rPr>
              <w:rFonts w:ascii="Candara" w:hAnsi="Candara" w:cs="Calibri"/>
              <w:b/>
              <w:bCs/>
              <w:snapToGrid w:val="0"/>
              <w:sz w:val="24"/>
            </w:rPr>
          </w:pPr>
          <w:proofErr w:type="spellStart"/>
          <w:r w:rsidRPr="00272461">
            <w:rPr>
              <w:rFonts w:ascii="Candara" w:hAnsi="Candara" w:cs="Calibri"/>
              <w:b/>
              <w:bCs/>
              <w:snapToGrid w:val="0"/>
              <w:color w:val="323E4F" w:themeColor="text2" w:themeShade="BF"/>
              <w:sz w:val="24"/>
            </w:rPr>
            <w:t>СледващоПоколени</w:t>
          </w:r>
          <w:proofErr w:type="spellEnd"/>
          <w:r>
            <w:rPr>
              <w:rFonts w:ascii="Candara" w:hAnsi="Candara" w:cs="Calibri"/>
              <w:b/>
              <w:bCs/>
              <w:snapToGrid w:val="0"/>
              <w:color w:val="323E4F" w:themeColor="text2" w:themeShade="BF"/>
              <w:sz w:val="24"/>
              <w:lang w:val="en-US"/>
            </w:rPr>
            <w:t xml:space="preserve"> </w:t>
          </w:r>
          <w:r w:rsidRPr="00272461">
            <w:rPr>
              <w:rFonts w:ascii="Candara" w:hAnsi="Candara" w:cs="Calibri"/>
              <w:b/>
              <w:bCs/>
              <w:snapToGrid w:val="0"/>
              <w:color w:val="323E4F" w:themeColor="text2" w:themeShade="BF"/>
              <w:sz w:val="24"/>
            </w:rPr>
            <w:t>ЕС</w:t>
          </w:r>
        </w:p>
      </w:tc>
      <w:tc>
        <w:tcPr>
          <w:tcW w:w="3686" w:type="dxa"/>
        </w:tcPr>
        <w:p w14:paraId="63413670" w14:textId="77777777" w:rsidR="00437CB0" w:rsidRDefault="0005454E" w:rsidP="00437CB0">
          <w:pPr>
            <w:spacing w:before="120" w:after="120"/>
            <w:jc w:val="center"/>
            <w:rPr>
              <w:rFonts w:ascii="Arial" w:hAnsi="Arial" w:cs="Arial"/>
              <w:b/>
              <w:bCs/>
            </w:rPr>
          </w:pPr>
          <w:r w:rsidRPr="00987542">
            <w:rPr>
              <w:noProof/>
              <w:lang w:val="bg-BG"/>
            </w:rPr>
            <w:drawing>
              <wp:inline distT="0" distB="0" distL="0" distR="0" wp14:anchorId="03042B1F" wp14:editId="51F6F2DE">
                <wp:extent cx="686548" cy="608026"/>
                <wp:effectExtent l="0" t="0" r="0" b="1905"/>
                <wp:docPr id="11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1210" cy="6387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7D2653E" w14:textId="77777777" w:rsidR="00437CB0" w:rsidRPr="00272461" w:rsidRDefault="0005454E" w:rsidP="00437CB0">
          <w:pPr>
            <w:spacing w:before="120" w:after="120"/>
            <w:jc w:val="center"/>
            <w:rPr>
              <w:rFonts w:ascii="Arial" w:hAnsi="Arial" w:cs="Arial"/>
              <w:snapToGrid w:val="0"/>
              <w:sz w:val="24"/>
            </w:rPr>
          </w:pPr>
          <w:r w:rsidRPr="00272461">
            <w:rPr>
              <w:rFonts w:ascii="Arial" w:hAnsi="Arial" w:cs="Arial"/>
              <w:b/>
              <w:bCs/>
              <w:sz w:val="24"/>
              <w:szCs w:val="24"/>
            </w:rPr>
            <w:t>План за възстановяване и устойчивост</w:t>
          </w:r>
        </w:p>
      </w:tc>
      <w:tc>
        <w:tcPr>
          <w:tcW w:w="2806" w:type="dxa"/>
        </w:tcPr>
        <w:p w14:paraId="3D82CD58" w14:textId="77777777" w:rsidR="00437CB0" w:rsidRDefault="0005454E" w:rsidP="00437CB0">
          <w:pPr>
            <w:tabs>
              <w:tab w:val="center" w:pos="4153"/>
              <w:tab w:val="right" w:pos="9356"/>
            </w:tabs>
            <w:jc w:val="both"/>
            <w:rPr>
              <w:rFonts w:ascii="Arial" w:hAnsi="Arial" w:cs="Arial"/>
              <w:b/>
              <w:bCs/>
              <w:snapToGrid w:val="0"/>
              <w:sz w:val="24"/>
            </w:rPr>
          </w:pPr>
          <w:r w:rsidRPr="00272461">
            <w:rPr>
              <w:rFonts w:ascii="Arial" w:hAnsi="Arial" w:cs="Arial"/>
              <w:b/>
              <w:bCs/>
              <w:noProof/>
              <w:sz w:val="24"/>
              <w:szCs w:val="24"/>
              <w:lang w:val="bg-BG"/>
            </w:rPr>
            <w:drawing>
              <wp:anchor distT="0" distB="0" distL="114300" distR="114300" simplePos="0" relativeHeight="251660288" behindDoc="0" locked="0" layoutInCell="1" allowOverlap="1" wp14:anchorId="09D0133E" wp14:editId="52CB8056">
                <wp:simplePos x="0" y="0"/>
                <wp:positionH relativeFrom="column">
                  <wp:posOffset>347731</wp:posOffset>
                </wp:positionH>
                <wp:positionV relativeFrom="paragraph">
                  <wp:posOffset>137657</wp:posOffset>
                </wp:positionV>
                <wp:extent cx="790575" cy="662305"/>
                <wp:effectExtent l="0" t="0" r="9525" b="4445"/>
                <wp:wrapSquare wrapText="bothSides"/>
                <wp:docPr id="12" name="Picture 12" descr="Преглед на изображението източник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Преглед на изображението източник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662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5E0C904B" w14:textId="77777777" w:rsidR="00437CB0" w:rsidRDefault="00693AC5" w:rsidP="00437CB0">
          <w:pPr>
            <w:tabs>
              <w:tab w:val="center" w:pos="4153"/>
              <w:tab w:val="right" w:pos="9356"/>
            </w:tabs>
            <w:jc w:val="both"/>
            <w:rPr>
              <w:rFonts w:ascii="Arial" w:hAnsi="Arial" w:cs="Arial"/>
              <w:b/>
              <w:bCs/>
              <w:snapToGrid w:val="0"/>
              <w:sz w:val="24"/>
            </w:rPr>
          </w:pPr>
        </w:p>
        <w:p w14:paraId="23087998" w14:textId="77777777" w:rsidR="00437CB0" w:rsidRDefault="00693AC5" w:rsidP="00437CB0">
          <w:pPr>
            <w:tabs>
              <w:tab w:val="center" w:pos="4153"/>
              <w:tab w:val="right" w:pos="9356"/>
            </w:tabs>
            <w:jc w:val="both"/>
            <w:rPr>
              <w:rFonts w:ascii="Arial" w:hAnsi="Arial" w:cs="Arial"/>
              <w:b/>
              <w:bCs/>
              <w:snapToGrid w:val="0"/>
              <w:sz w:val="24"/>
            </w:rPr>
          </w:pPr>
        </w:p>
        <w:p w14:paraId="172D88B9" w14:textId="77777777" w:rsidR="00437CB0" w:rsidRDefault="00693AC5" w:rsidP="00437CB0">
          <w:pPr>
            <w:tabs>
              <w:tab w:val="center" w:pos="4153"/>
              <w:tab w:val="right" w:pos="9356"/>
            </w:tabs>
            <w:jc w:val="both"/>
            <w:rPr>
              <w:rFonts w:ascii="Arial" w:hAnsi="Arial" w:cs="Arial"/>
              <w:b/>
              <w:bCs/>
              <w:snapToGrid w:val="0"/>
              <w:sz w:val="24"/>
            </w:rPr>
          </w:pPr>
        </w:p>
        <w:p w14:paraId="48E2E624" w14:textId="77777777" w:rsidR="00437CB0" w:rsidRPr="00272461" w:rsidRDefault="0005454E" w:rsidP="00437CB0">
          <w:pPr>
            <w:tabs>
              <w:tab w:val="center" w:pos="4153"/>
              <w:tab w:val="right" w:pos="9356"/>
            </w:tabs>
            <w:jc w:val="both"/>
            <w:rPr>
              <w:rFonts w:ascii="Arial" w:hAnsi="Arial" w:cs="Arial"/>
              <w:b/>
              <w:bCs/>
              <w:snapToGrid w:val="0"/>
              <w:sz w:val="24"/>
            </w:rPr>
          </w:pPr>
          <w:r>
            <w:rPr>
              <w:rFonts w:ascii="Arial" w:hAnsi="Arial" w:cs="Arial"/>
              <w:b/>
              <w:bCs/>
              <w:snapToGrid w:val="0"/>
              <w:sz w:val="24"/>
              <w:lang w:val="en-US"/>
            </w:rPr>
            <w:t xml:space="preserve">  </w:t>
          </w:r>
          <w:r w:rsidRPr="00272461">
            <w:rPr>
              <w:rFonts w:ascii="Arial" w:hAnsi="Arial" w:cs="Arial"/>
              <w:b/>
              <w:bCs/>
              <w:snapToGrid w:val="0"/>
              <w:sz w:val="24"/>
            </w:rPr>
            <w:t>Република България</w:t>
          </w:r>
        </w:p>
      </w:tc>
    </w:tr>
  </w:tbl>
  <w:p w14:paraId="7E9A1DCC" w14:textId="77777777" w:rsidR="002433D9" w:rsidRDefault="00693AC5" w:rsidP="002433D9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B1661"/>
    <w:multiLevelType w:val="hybridMultilevel"/>
    <w:tmpl w:val="8CB216E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90C57"/>
    <w:multiLevelType w:val="hybridMultilevel"/>
    <w:tmpl w:val="1116DAF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AF5968"/>
    <w:multiLevelType w:val="hybridMultilevel"/>
    <w:tmpl w:val="757C8D8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9C0B7D"/>
    <w:multiLevelType w:val="hybridMultilevel"/>
    <w:tmpl w:val="EB4C4D3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AB"/>
    <w:rsid w:val="0005454E"/>
    <w:rsid w:val="000C4CE7"/>
    <w:rsid w:val="000C6B3B"/>
    <w:rsid w:val="000D4607"/>
    <w:rsid w:val="00192EAB"/>
    <w:rsid w:val="001B2EAA"/>
    <w:rsid w:val="001C374A"/>
    <w:rsid w:val="001F2E01"/>
    <w:rsid w:val="00204E0D"/>
    <w:rsid w:val="0020748F"/>
    <w:rsid w:val="00234C7D"/>
    <w:rsid w:val="002E6F49"/>
    <w:rsid w:val="003652AF"/>
    <w:rsid w:val="003A6E0E"/>
    <w:rsid w:val="00401C70"/>
    <w:rsid w:val="005A43D2"/>
    <w:rsid w:val="00600183"/>
    <w:rsid w:val="00641BC5"/>
    <w:rsid w:val="00645E95"/>
    <w:rsid w:val="006700E8"/>
    <w:rsid w:val="00693AC5"/>
    <w:rsid w:val="00710EA9"/>
    <w:rsid w:val="007528D5"/>
    <w:rsid w:val="007C57E7"/>
    <w:rsid w:val="0082692A"/>
    <w:rsid w:val="009A67A1"/>
    <w:rsid w:val="00B26E7F"/>
    <w:rsid w:val="00C81F72"/>
    <w:rsid w:val="00D042D7"/>
    <w:rsid w:val="00D5278F"/>
    <w:rsid w:val="00DA2ABE"/>
    <w:rsid w:val="00DF1354"/>
    <w:rsid w:val="00E86682"/>
    <w:rsid w:val="00F139DE"/>
    <w:rsid w:val="00F200BC"/>
    <w:rsid w:val="00F52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156239"/>
  <w15:docId w15:val="{D7477102-7316-45A5-8B49-54C18AD96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748F"/>
    <w:pPr>
      <w:spacing w:after="200" w:line="276" w:lineRule="auto"/>
    </w:pPr>
    <w:rPr>
      <w:rFonts w:eastAsia="MS Mincho"/>
      <w:lang w:val="en-GB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92E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2EAB"/>
  </w:style>
  <w:style w:type="table" w:styleId="TableGrid">
    <w:name w:val="Table Grid"/>
    <w:basedOn w:val="TableNormal"/>
    <w:uiPriority w:val="39"/>
    <w:rsid w:val="00192E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192EA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92EA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92EAB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5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2A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A2A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2ABE"/>
  </w:style>
  <w:style w:type="paragraph" w:styleId="ListParagraph">
    <w:name w:val="List Paragraph"/>
    <w:basedOn w:val="Normal"/>
    <w:uiPriority w:val="34"/>
    <w:qFormat/>
    <w:rsid w:val="006700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37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Гергана Пашева</dc:creator>
  <cp:keywords/>
  <dc:description/>
  <cp:lastModifiedBy>Zveti</cp:lastModifiedBy>
  <cp:revision>4</cp:revision>
  <dcterms:created xsi:type="dcterms:W3CDTF">2024-10-25T15:28:00Z</dcterms:created>
  <dcterms:modified xsi:type="dcterms:W3CDTF">2024-10-25T15:35:00Z</dcterms:modified>
</cp:coreProperties>
</file>